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6D" w:rsidRPr="003361FB" w:rsidRDefault="00F3126D" w:rsidP="00F3126D">
      <w:pPr>
        <w:jc w:val="center"/>
      </w:pPr>
      <w:r w:rsidRPr="003361FB">
        <w:rPr>
          <w:b/>
          <w:bCs/>
        </w:rPr>
        <w:t>HISTORY 105C: THE MIDDLE EAST, 1500-PRESENT</w:t>
      </w:r>
    </w:p>
    <w:p w:rsidR="00F3126D" w:rsidRPr="003361FB" w:rsidRDefault="00F3126D" w:rsidP="00F3126D">
      <w:r w:rsidRPr="003361FB">
        <w:t> </w:t>
      </w:r>
    </w:p>
    <w:p w:rsidR="00F3126D" w:rsidRDefault="00F3126D" w:rsidP="00F3126D">
      <w:pPr>
        <w:jc w:val="both"/>
      </w:pPr>
      <w:r>
        <w:t>MWF 10:00-10:50</w:t>
      </w:r>
    </w:p>
    <w:p w:rsidR="00F3126D" w:rsidRDefault="00F3126D" w:rsidP="00F3126D">
      <w:pPr>
        <w:jc w:val="both"/>
      </w:pPr>
      <w:r>
        <w:t>Dodd 170</w:t>
      </w:r>
    </w:p>
    <w:p w:rsidR="00F3126D" w:rsidRDefault="00F3126D" w:rsidP="00F3126D">
      <w:pPr>
        <w:jc w:val="both"/>
      </w:pPr>
      <w:r w:rsidRPr="003361FB">
        <w:t>Instructor: James L. Gelvin</w:t>
      </w:r>
      <w:r>
        <w:t>:</w:t>
      </w:r>
    </w:p>
    <w:p w:rsidR="00F3126D" w:rsidRDefault="00F3126D" w:rsidP="00F3126D">
      <w:pPr>
        <w:ind w:firstLine="720"/>
        <w:jc w:val="both"/>
      </w:pPr>
      <w:r>
        <w:t>7377 Bunche Hall</w:t>
      </w:r>
    </w:p>
    <w:p w:rsidR="00F3126D" w:rsidRDefault="00F3126D" w:rsidP="00F3126D">
      <w:pPr>
        <w:ind w:firstLine="720"/>
        <w:jc w:val="both"/>
      </w:pPr>
      <w:hyperlink r:id="rId6" w:history="1">
        <w:r w:rsidRPr="001A1D1C">
          <w:rPr>
            <w:rStyle w:val="Hyperlink"/>
          </w:rPr>
          <w:t>gelvin@history.ucla.edu</w:t>
        </w:r>
      </w:hyperlink>
    </w:p>
    <w:p w:rsidR="00F3126D" w:rsidRDefault="00F3126D" w:rsidP="00F3126D">
      <w:pPr>
        <w:jc w:val="both"/>
      </w:pPr>
      <w:r>
        <w:t>Regular Office Hours:  8:00-9:00 AM MWF</w:t>
      </w:r>
    </w:p>
    <w:p w:rsidR="00F3126D" w:rsidRDefault="00F3126D" w:rsidP="00F3126D">
      <w:pPr>
        <w:jc w:val="both"/>
      </w:pPr>
      <w:r>
        <w:t>Zoom Office Hours: Tuesdays, 3:00-4:00</w:t>
      </w:r>
    </w:p>
    <w:p w:rsidR="00F3126D" w:rsidRPr="003361FB" w:rsidRDefault="00F3126D" w:rsidP="00F3126D">
      <w:pPr>
        <w:jc w:val="both"/>
      </w:pPr>
      <w:r w:rsidRPr="003361FB">
        <w:t>   </w:t>
      </w:r>
    </w:p>
    <w:p w:rsidR="00F3126D" w:rsidRPr="003361FB" w:rsidRDefault="00F3126D" w:rsidP="00F3126D">
      <w:pPr>
        <w:jc w:val="both"/>
      </w:pPr>
      <w:r w:rsidRPr="003361FB">
        <w:t xml:space="preserve">This course traces the history of the Middle East during the modern period—a period </w:t>
      </w:r>
      <w:proofErr w:type="gramStart"/>
      <w:r w:rsidRPr="003361FB">
        <w:t>which</w:t>
      </w:r>
      <w:proofErr w:type="gramEnd"/>
      <w:r w:rsidRPr="003361FB">
        <w:t xml:space="preserve"> has it</w:t>
      </w:r>
      <w:r>
        <w:t>s</w:t>
      </w:r>
      <w:r w:rsidRPr="003361FB">
        <w:t xml:space="preserve"> roots in the 16th century and continues through the present day.  Among the topics to be considered: gunpowder empires, the integration of the Middle East into the world economy; the nature and impact of imperialism; attempts at restructuring empires undertaken in the nineteenth century; the transformation of society during that century; intellectual, social and political movements; the origins and evolution of the international state system and of Middle Eastern states; nationalism; Zionism and the Palestinian-Zionist conflict; state-building; the effects of the exploitation of oil on the region; varied forms of resistance to imperialism and autocracy; the Middle East in the age of “GWOT” (“Global War on Terror”); the Arab uprisings of 2010-11</w:t>
      </w:r>
      <w:r>
        <w:t>; and, what some have termed the “New Middle East.”</w:t>
      </w:r>
      <w:r w:rsidRPr="003361FB">
        <w:t>  Although this is the third sequence of the History 105 series, there are no prerequisites for this course. </w:t>
      </w:r>
    </w:p>
    <w:p w:rsidR="00F3126D" w:rsidRPr="003361FB" w:rsidRDefault="00F3126D" w:rsidP="00F3126D">
      <w:pPr>
        <w:jc w:val="both"/>
      </w:pPr>
      <w:r w:rsidRPr="003361FB">
        <w:t> </w:t>
      </w:r>
    </w:p>
    <w:p w:rsidR="00F3126D" w:rsidRPr="003361FB" w:rsidRDefault="00F3126D" w:rsidP="00F3126D">
      <w:pPr>
        <w:jc w:val="both"/>
      </w:pPr>
      <w:r w:rsidRPr="003361FB">
        <w:t>REQUIREMENTS:</w:t>
      </w:r>
    </w:p>
    <w:p w:rsidR="00F3126D" w:rsidRPr="003361FB" w:rsidRDefault="00F3126D" w:rsidP="00F3126D">
      <w:pPr>
        <w:jc w:val="both"/>
      </w:pPr>
      <w:r w:rsidRPr="003361FB">
        <w:t> </w:t>
      </w:r>
    </w:p>
    <w:p w:rsidR="00F3126D" w:rsidRPr="003361FB" w:rsidRDefault="00F3126D" w:rsidP="00F3126D">
      <w:pPr>
        <w:jc w:val="both"/>
      </w:pPr>
      <w:r w:rsidRPr="003361FB">
        <w:t xml:space="preserve">1.  </w:t>
      </w:r>
      <w:r>
        <w:t>It is expected that s</w:t>
      </w:r>
      <w:r w:rsidRPr="003361FB">
        <w:t xml:space="preserve">tudents </w:t>
      </w:r>
      <w:r>
        <w:t xml:space="preserve">will </w:t>
      </w:r>
      <w:r w:rsidRPr="003361FB">
        <w:t>attend class regularly, having read the readings assigned for that day. </w:t>
      </w:r>
    </w:p>
    <w:p w:rsidR="00F3126D" w:rsidRPr="003361FB" w:rsidRDefault="00F3126D" w:rsidP="00F3126D">
      <w:pPr>
        <w:jc w:val="both"/>
      </w:pPr>
      <w:r w:rsidRPr="003361FB">
        <w:t> </w:t>
      </w:r>
    </w:p>
    <w:p w:rsidR="00F3126D" w:rsidRDefault="00F3126D" w:rsidP="00F3126D">
      <w:r w:rsidRPr="003361FB">
        <w:t xml:space="preserve">2.  </w:t>
      </w:r>
      <w:r>
        <w:t>Students are expected to write two five-page papers. Each paper will count for 25% of your grade.  Students should submit their papers through the class website on Canvas.</w:t>
      </w:r>
    </w:p>
    <w:p w:rsidR="00F3126D" w:rsidRDefault="00F3126D" w:rsidP="00F3126D"/>
    <w:p w:rsidR="00F3126D" w:rsidRDefault="00F3126D" w:rsidP="00F3126D">
      <w:r>
        <w:t>3.  There will be a final exam, due 2:30 on June 6, 2022. Students should submit their papers through the class website on Canvas.</w:t>
      </w:r>
    </w:p>
    <w:p w:rsidR="00F3126D" w:rsidRDefault="00F3126D" w:rsidP="00F3126D"/>
    <w:p w:rsidR="00F3126D" w:rsidRDefault="00F3126D" w:rsidP="00F3126D">
      <w:r>
        <w:t xml:space="preserve">4.  Students are expected to show up for at least one of my Zoom office hours during the quarter.  You don’t have to stay the entire hour, but it is necessary to stay at least 20 minutes.  If you cannot come to office hours at the appointed time, you should come to my morning office hours, or arrange a one-on-one Zoom meeting with me.  </w:t>
      </w:r>
    </w:p>
    <w:p w:rsidR="00F3126D" w:rsidRDefault="00F3126D" w:rsidP="00F3126D"/>
    <w:p w:rsidR="00F3126D" w:rsidRPr="003361FB" w:rsidRDefault="00F3126D" w:rsidP="00F3126D">
      <w:pPr>
        <w:jc w:val="both"/>
      </w:pPr>
      <w:r>
        <w:t>5</w:t>
      </w:r>
      <w:r w:rsidRPr="003361FB">
        <w:t xml:space="preserve">.  The following books are required and can be purchased </w:t>
      </w:r>
      <w:r>
        <w:t>online or through Ackerman</w:t>
      </w:r>
      <w:r w:rsidRPr="003361FB">
        <w:t>:</w:t>
      </w:r>
    </w:p>
    <w:p w:rsidR="00F3126D" w:rsidRPr="003361FB" w:rsidRDefault="00F3126D" w:rsidP="00F3126D">
      <w:pPr>
        <w:jc w:val="both"/>
      </w:pPr>
      <w:r w:rsidRPr="003361FB">
        <w:t> </w:t>
      </w:r>
    </w:p>
    <w:p w:rsidR="00F3126D" w:rsidRDefault="00F3126D" w:rsidP="00F3126D">
      <w:pPr>
        <w:numPr>
          <w:ilvl w:val="0"/>
          <w:numId w:val="2"/>
        </w:numPr>
        <w:jc w:val="both"/>
      </w:pPr>
      <w:r w:rsidRPr="003361FB">
        <w:t xml:space="preserve">James L. Gelvin, </w:t>
      </w:r>
      <w:r w:rsidRPr="003361FB">
        <w:rPr>
          <w:i/>
          <w:iCs/>
        </w:rPr>
        <w:t>The Modern Middle East: A History</w:t>
      </w:r>
      <w:r w:rsidRPr="003361FB">
        <w:t xml:space="preserve">, </w:t>
      </w:r>
      <w:r>
        <w:rPr>
          <w:b/>
          <w:bCs/>
        </w:rPr>
        <w:t>5</w:t>
      </w:r>
      <w:r w:rsidRPr="00713017">
        <w:rPr>
          <w:b/>
          <w:bCs/>
          <w:vertAlign w:val="superscript"/>
        </w:rPr>
        <w:t>TH</w:t>
      </w:r>
      <w:r>
        <w:rPr>
          <w:b/>
          <w:bCs/>
        </w:rPr>
        <w:t xml:space="preserve"> </w:t>
      </w:r>
      <w:r w:rsidRPr="003361FB">
        <w:rPr>
          <w:b/>
          <w:bCs/>
        </w:rPr>
        <w:t>edition</w:t>
      </w:r>
      <w:r>
        <w:t>.</w:t>
      </w:r>
    </w:p>
    <w:p w:rsidR="00F3126D" w:rsidRDefault="00F3126D" w:rsidP="00F3126D">
      <w:pPr>
        <w:numPr>
          <w:ilvl w:val="0"/>
          <w:numId w:val="2"/>
        </w:numPr>
        <w:jc w:val="both"/>
      </w:pPr>
      <w:proofErr w:type="spellStart"/>
      <w:r>
        <w:t>Sinan</w:t>
      </w:r>
      <w:proofErr w:type="spellEnd"/>
      <w:r>
        <w:t xml:space="preserve"> </w:t>
      </w:r>
      <w:proofErr w:type="spellStart"/>
      <w:r>
        <w:t>Antoon</w:t>
      </w:r>
      <w:proofErr w:type="spellEnd"/>
      <w:r>
        <w:t xml:space="preserve">, </w:t>
      </w:r>
      <w:r>
        <w:rPr>
          <w:i/>
        </w:rPr>
        <w:t>The Baghdad Eucharist</w:t>
      </w:r>
      <w:r>
        <w:t>.</w:t>
      </w:r>
    </w:p>
    <w:p w:rsidR="00F3126D" w:rsidRDefault="00F3126D" w:rsidP="00F3126D">
      <w:pPr>
        <w:numPr>
          <w:ilvl w:val="0"/>
          <w:numId w:val="2"/>
        </w:numPr>
        <w:jc w:val="both"/>
      </w:pPr>
      <w:r>
        <w:t xml:space="preserve">James L. Gelvin, </w:t>
      </w:r>
      <w:r>
        <w:rPr>
          <w:i/>
        </w:rPr>
        <w:t>The New Middle East: What Everyone Needs to Know</w:t>
      </w:r>
      <w:r>
        <w:t>.</w:t>
      </w:r>
    </w:p>
    <w:p w:rsidR="00F3126D" w:rsidRPr="00BB6A38" w:rsidRDefault="00F3126D" w:rsidP="00F3126D">
      <w:pPr>
        <w:jc w:val="both"/>
      </w:pPr>
    </w:p>
    <w:p w:rsidR="00F3126D" w:rsidRPr="003361FB" w:rsidRDefault="00F3126D" w:rsidP="00F3126D">
      <w:pPr>
        <w:jc w:val="both"/>
      </w:pPr>
      <w:r w:rsidRPr="003361FB">
        <w:rPr>
          <w:b/>
          <w:bCs/>
        </w:rPr>
        <w:lastRenderedPageBreak/>
        <w:t xml:space="preserve">Be sure to get the </w:t>
      </w:r>
      <w:r>
        <w:rPr>
          <w:b/>
          <w:bCs/>
        </w:rPr>
        <w:t>5</w:t>
      </w:r>
      <w:r w:rsidRPr="003361FB">
        <w:rPr>
          <w:b/>
          <w:bCs/>
          <w:vertAlign w:val="superscript"/>
        </w:rPr>
        <w:t>th</w:t>
      </w:r>
      <w:r w:rsidRPr="003361FB">
        <w:rPr>
          <w:b/>
          <w:bCs/>
        </w:rPr>
        <w:t xml:space="preserve"> edition of Gelvin, </w:t>
      </w:r>
      <w:r>
        <w:rPr>
          <w:b/>
          <w:bCs/>
          <w:i/>
        </w:rPr>
        <w:t>The Modern Middle East: A History</w:t>
      </w:r>
      <w:r>
        <w:rPr>
          <w:b/>
          <w:bCs/>
        </w:rPr>
        <w:t>.  It is significantly different from the previous editions, particularly in the chapters on the contemporary Middle East.</w:t>
      </w:r>
    </w:p>
    <w:p w:rsidR="00F3126D" w:rsidRPr="003361FB" w:rsidRDefault="00F3126D" w:rsidP="00F3126D">
      <w:pPr>
        <w:jc w:val="both"/>
      </w:pPr>
      <w:r w:rsidRPr="003361FB">
        <w:t> </w:t>
      </w:r>
    </w:p>
    <w:p w:rsidR="00F3126D" w:rsidRDefault="00F3126D" w:rsidP="00F3126D">
      <w:pPr>
        <w:jc w:val="both"/>
        <w:rPr>
          <w:i/>
          <w:iCs/>
        </w:rPr>
      </w:pPr>
      <w:r>
        <w:rPr>
          <w:i/>
          <w:iCs/>
        </w:rPr>
        <w:t>Note 1</w:t>
      </w:r>
      <w:r w:rsidRPr="003361FB">
        <w:rPr>
          <w:i/>
          <w:iCs/>
        </w:rPr>
        <w:t>: This syllabus is subject to change.  We live in tumultuous times.</w:t>
      </w:r>
    </w:p>
    <w:p w:rsidR="00F3126D" w:rsidRPr="000D6F63" w:rsidRDefault="00F3126D" w:rsidP="00F3126D">
      <w:pPr>
        <w:jc w:val="both"/>
        <w:rPr>
          <w:bCs/>
          <w:i/>
        </w:rPr>
      </w:pPr>
      <w:r w:rsidRPr="00A80E61">
        <w:rPr>
          <w:bCs/>
          <w:i/>
        </w:rPr>
        <w:t xml:space="preserve">Note 2: </w:t>
      </w:r>
      <w:r>
        <w:rPr>
          <w:bCs/>
          <w:i/>
        </w:rPr>
        <w:t>Both</w:t>
      </w:r>
      <w:r w:rsidRPr="000D6F63">
        <w:rPr>
          <w:bCs/>
          <w:i/>
        </w:rPr>
        <w:t xml:space="preserve"> written assignments </w:t>
      </w:r>
      <w:r w:rsidRPr="000D6F63">
        <w:rPr>
          <w:bCs/>
          <w:i/>
          <w:u w:val="single"/>
        </w:rPr>
        <w:t>must</w:t>
      </w:r>
      <w:r w:rsidRPr="000D6F63">
        <w:rPr>
          <w:bCs/>
          <w:i/>
        </w:rPr>
        <w:t xml:space="preserve"> be </w:t>
      </w:r>
      <w:r>
        <w:rPr>
          <w:bCs/>
          <w:i/>
        </w:rPr>
        <w:t xml:space="preserve">posted to </w:t>
      </w:r>
      <w:proofErr w:type="spellStart"/>
      <w:r>
        <w:rPr>
          <w:bCs/>
          <w:i/>
        </w:rPr>
        <w:t>Turnitin</w:t>
      </w:r>
      <w:proofErr w:type="spellEnd"/>
      <w:r>
        <w:rPr>
          <w:bCs/>
          <w:i/>
        </w:rPr>
        <w:t xml:space="preserve"> on the dates they are due.  The link to </w:t>
      </w:r>
      <w:proofErr w:type="spellStart"/>
      <w:r>
        <w:rPr>
          <w:bCs/>
          <w:i/>
        </w:rPr>
        <w:t>Turnitin</w:t>
      </w:r>
      <w:proofErr w:type="spellEnd"/>
      <w:r>
        <w:rPr>
          <w:bCs/>
          <w:i/>
        </w:rPr>
        <w:t xml:space="preserve"> will be on Canvas under the week the assignments are due.</w:t>
      </w:r>
    </w:p>
    <w:p w:rsidR="00F3126D" w:rsidRDefault="00F3126D" w:rsidP="00F3126D">
      <w:pPr>
        <w:jc w:val="both"/>
        <w:rPr>
          <w:b/>
          <w:iCs/>
        </w:rPr>
      </w:pPr>
    </w:p>
    <w:p w:rsidR="00F3126D" w:rsidRPr="00D26487" w:rsidRDefault="00F3126D" w:rsidP="00F3126D">
      <w:pPr>
        <w:jc w:val="both"/>
        <w:rPr>
          <w:b/>
        </w:rPr>
      </w:pPr>
      <w:r w:rsidRPr="00D26487">
        <w:rPr>
          <w:b/>
        </w:rPr>
        <w:t>A</w:t>
      </w:r>
      <w:r>
        <w:rPr>
          <w:b/>
        </w:rPr>
        <w:t>N UNPLEASANT SUBJECT</w:t>
      </w:r>
      <w:r w:rsidRPr="00D26487">
        <w:rPr>
          <w:b/>
        </w:rPr>
        <w:t>:</w:t>
      </w:r>
    </w:p>
    <w:p w:rsidR="00F3126D" w:rsidRDefault="00F3126D" w:rsidP="00F3126D">
      <w:pPr>
        <w:jc w:val="both"/>
      </w:pPr>
    </w:p>
    <w:p w:rsidR="00F3126D" w:rsidRDefault="00F3126D" w:rsidP="00F3126D">
      <w:pPr>
        <w:jc w:val="both"/>
      </w:pPr>
      <w:r>
        <w:t>PLAGIARISM: “The wages of sin is death”—The Bible</w:t>
      </w:r>
    </w:p>
    <w:p w:rsidR="00F3126D" w:rsidRDefault="00F3126D" w:rsidP="00F3126D">
      <w:pPr>
        <w:jc w:val="both"/>
      </w:pPr>
      <w:r>
        <w:tab/>
      </w:r>
    </w:p>
    <w:p w:rsidR="00F3126D" w:rsidRDefault="00F3126D" w:rsidP="00F3126D">
      <w:pPr>
        <w:jc w:val="both"/>
      </w:pPr>
      <w:r>
        <w:t xml:space="preserve">PASSING OFF SOMEONE ELSE'S WORK AS YOUR OWN IS PLAGIARISM.  That someone can be a fellow student, a professor, or an author.  Words that are not your own must be placed within quotation marks and footnoted; ideas that are not your own must also be footnoted (two exceptions to the rule about footnoting ideas that are not your own: the textbooks and lectures for this class). Changing a few words in a passage copied from a book is plagiarism.  Footnoting a passage that is quoted but not placed in quotation marks or attributed in some other way to its source is plagiarism.  While I encourage students to study together and (God forbid) discuss the class and the essays/exams among themselves, the moment pen touches paper (or fingers touch keypad) discussion ends and plagiarism begins.  </w:t>
      </w:r>
    </w:p>
    <w:p w:rsidR="00F3126D" w:rsidRDefault="00F3126D" w:rsidP="00F3126D">
      <w:pPr>
        <w:jc w:val="both"/>
      </w:pPr>
      <w:r>
        <w:tab/>
        <w:t>One special reminder: I am a professional historian.  I make my living reading and comparing texts.  Do not think you can get away with it.  I'm better at this than you are, and I’ll fail you in the course and email the undergraduate advisor of your department.</w:t>
      </w:r>
    </w:p>
    <w:p w:rsidR="00F3126D" w:rsidRPr="003361FB" w:rsidRDefault="00F3126D" w:rsidP="00F3126D"/>
    <w:p w:rsidR="00F3126D" w:rsidRPr="003361FB" w:rsidRDefault="00F3126D" w:rsidP="00F3126D">
      <w:r w:rsidRPr="003361FB">
        <w:t>************************************************************************</w:t>
      </w:r>
    </w:p>
    <w:p w:rsidR="00F3126D" w:rsidRPr="003361FB" w:rsidRDefault="00F3126D" w:rsidP="00F3126D">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b/>
          <w:bCs/>
        </w:rPr>
        <w:t xml:space="preserve">I.  THE ORIGINS OF THE MODERN </w:t>
      </w:r>
      <w:r>
        <w:rPr>
          <w:b/>
          <w:bCs/>
        </w:rPr>
        <w:t>MIDDLE EAST</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Default="00F3126D" w:rsidP="00F3126D">
      <w:pPr>
        <w:pBdr>
          <w:top w:val="single" w:sz="4" w:space="1" w:color="auto"/>
          <w:left w:val="single" w:sz="4" w:space="4" w:color="auto"/>
          <w:bottom w:val="single" w:sz="4" w:space="1" w:color="auto"/>
          <w:right w:val="single" w:sz="4" w:space="4" w:color="auto"/>
        </w:pBdr>
      </w:pPr>
      <w:r>
        <w:t>1</w:t>
      </w:r>
      <w:r w:rsidRPr="003361FB">
        <w:t xml:space="preserve">.   </w:t>
      </w:r>
      <w:r>
        <w:t>March 28</w:t>
      </w:r>
      <w:r w:rsidRPr="003361FB">
        <w:t xml:space="preserve">: </w:t>
      </w:r>
      <w:r>
        <w:t>Introduction</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t xml:space="preserve">2.   March 30: </w:t>
      </w:r>
      <w:r w:rsidRPr="003361FB">
        <w:t>The Middle East to the 16th Century</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xml:space="preserve">James L. Gelvin, </w:t>
      </w:r>
      <w:r w:rsidRPr="003361FB">
        <w:rPr>
          <w:i/>
          <w:iCs/>
        </w:rPr>
        <w:t>The Modern Middle East</w:t>
      </w:r>
      <w:r w:rsidRPr="003361FB">
        <w:t>, 4</w:t>
      </w:r>
      <w:r w:rsidRPr="003361FB">
        <w:rPr>
          <w:vertAlign w:val="superscript"/>
        </w:rPr>
        <w:t>th</w:t>
      </w:r>
      <w:r w:rsidRPr="003361FB">
        <w:t xml:space="preserve"> edition (hereafter </w:t>
      </w:r>
      <w:r w:rsidRPr="003361FB">
        <w:rPr>
          <w:i/>
        </w:rPr>
        <w:t>MME</w:t>
      </w:r>
      <w:r w:rsidRPr="003361FB">
        <w:t>), Introduction.</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r>
        <w:tab/>
      </w:r>
      <w:proofErr w:type="gramStart"/>
      <w:r w:rsidRPr="003361FB">
        <w:t>Introduction to Part I, Chapter 1.</w:t>
      </w:r>
      <w:proofErr w:type="gramEnd"/>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3</w:t>
      </w:r>
      <w:r w:rsidRPr="003361FB">
        <w:t xml:space="preserve">.   </w:t>
      </w:r>
      <w:r>
        <w:t>April 1:</w:t>
      </w:r>
      <w:r w:rsidRPr="003361FB">
        <w:t xml:space="preserve"> Gunpowder Empires (I)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2.</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4</w:t>
      </w:r>
      <w:r w:rsidRPr="003361FB">
        <w:t xml:space="preserve">.   April </w:t>
      </w:r>
      <w:r>
        <w:t>4</w:t>
      </w:r>
      <w:r w:rsidRPr="003361FB">
        <w:t>: Gunpowder Empires (II)</w:t>
      </w:r>
    </w:p>
    <w:p w:rsidR="00F3126D" w:rsidRPr="003361FB" w:rsidRDefault="00F3126D" w:rsidP="00F3126D">
      <w:pPr>
        <w:pBdr>
          <w:top w:val="single" w:sz="4" w:space="1" w:color="auto"/>
          <w:left w:val="single" w:sz="4" w:space="4" w:color="auto"/>
          <w:bottom w:val="single" w:sz="4" w:space="1" w:color="auto"/>
          <w:right w:val="single" w:sz="4" w:space="4" w:color="auto"/>
        </w:pBdr>
      </w:pPr>
      <w:proofErr w:type="gramStart"/>
      <w:r w:rsidRPr="003361FB">
        <w:rPr>
          <w:i/>
        </w:rPr>
        <w:t>MME</w:t>
      </w:r>
      <w:r w:rsidRPr="003361FB">
        <w:t>,</w:t>
      </w:r>
      <w:proofErr w:type="gramEnd"/>
      <w:r w:rsidRPr="003361FB">
        <w:t xml:space="preserve"> Documents (</w:t>
      </w:r>
      <w:proofErr w:type="spellStart"/>
      <w:r w:rsidRPr="003361FB">
        <w:t>Evliya</w:t>
      </w:r>
      <w:proofErr w:type="spellEnd"/>
      <w:r w:rsidRPr="003361FB">
        <w:t xml:space="preserve"> </w:t>
      </w:r>
      <w:proofErr w:type="spellStart"/>
      <w:r w:rsidRPr="003361FB">
        <w:t>Celebi</w:t>
      </w:r>
      <w:proofErr w:type="spellEnd"/>
      <w:r w:rsidRPr="003361FB">
        <w:t xml:space="preserve">, </w:t>
      </w:r>
      <w:proofErr w:type="spellStart"/>
      <w:r w:rsidRPr="003361FB">
        <w:rPr>
          <w:i/>
          <w:iCs/>
        </w:rPr>
        <w:t>Seyahatanamé</w:t>
      </w:r>
      <w:proofErr w:type="spellEnd"/>
      <w:r w:rsidRPr="003361FB">
        <w:t>, I &amp; II).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5</w:t>
      </w:r>
      <w:r w:rsidRPr="003361FB">
        <w:t>.   April</w:t>
      </w:r>
      <w:r>
        <w:t xml:space="preserve"> 6</w:t>
      </w:r>
      <w:r w:rsidRPr="003361FB">
        <w:t>: The World System</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xml:space="preserve">, Chapter 3, Documents (“Treaty of Friendship and Amity”; </w:t>
      </w:r>
      <w:r w:rsidRPr="003361FB">
        <w:rPr>
          <w:i/>
          <w:iCs/>
        </w:rPr>
        <w:t xml:space="preserve">The Travels of Sir John </w:t>
      </w:r>
      <w:proofErr w:type="spellStart"/>
      <w:r w:rsidRPr="003361FB">
        <w:rPr>
          <w:i/>
          <w:iCs/>
        </w:rPr>
        <w:t>Chardin</w:t>
      </w:r>
      <w:proofErr w:type="spellEnd"/>
      <w:r w:rsidRPr="003361FB">
        <w:rPr>
          <w:i/>
          <w:iCs/>
        </w:rPr>
        <w:t xml:space="preserve"> into Persia and the East-Indies</w:t>
      </w:r>
      <w:r w:rsidRPr="003361FB">
        <w:t>, I &amp; II).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6</w:t>
      </w:r>
      <w:r w:rsidRPr="003361FB">
        <w:t xml:space="preserve">.   April </w:t>
      </w:r>
      <w:r>
        <w:t>8</w:t>
      </w:r>
      <w:r w:rsidRPr="003361FB">
        <w:t>: The Shifting Global Balance of Power</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xml:space="preserve">, Chapter 4, Documents (“Treaty of </w:t>
      </w:r>
      <w:proofErr w:type="spellStart"/>
      <w:r w:rsidRPr="003361FB">
        <w:t>Balta</w:t>
      </w:r>
      <w:proofErr w:type="spellEnd"/>
      <w:r w:rsidRPr="003361FB">
        <w:t xml:space="preserve"> </w:t>
      </w:r>
      <w:proofErr w:type="spellStart"/>
      <w:r w:rsidRPr="003361FB">
        <w:t>Liman</w:t>
      </w:r>
      <w:proofErr w:type="spellEnd"/>
      <w:r w:rsidRPr="003361FB">
        <w:t>”).</w:t>
      </w:r>
    </w:p>
    <w:p w:rsidR="00F3126D" w:rsidRPr="003361FB" w:rsidRDefault="00F3126D" w:rsidP="00F3126D">
      <w:r w:rsidRPr="003361FB">
        <w:t> </w:t>
      </w:r>
      <w:r w:rsidRPr="003361FB">
        <w:rPr>
          <w:b/>
          <w:bCs/>
        </w:rPr>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b/>
          <w:bCs/>
        </w:rPr>
        <w:t xml:space="preserve">II. THE GREAT </w:t>
      </w:r>
      <w:r>
        <w:rPr>
          <w:b/>
          <w:bCs/>
        </w:rPr>
        <w:t xml:space="preserve">NINETEENTH CENTURY </w:t>
      </w:r>
      <w:r w:rsidRPr="003361FB">
        <w:rPr>
          <w:b/>
          <w:bCs/>
        </w:rPr>
        <w:t>TRANSFORMATION</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7</w:t>
      </w:r>
      <w:r w:rsidRPr="003361FB">
        <w:t xml:space="preserve">.   April </w:t>
      </w:r>
      <w:r>
        <w:t>11</w:t>
      </w:r>
      <w:r w:rsidRPr="003361FB">
        <w:t xml:space="preserve">: Defensive </w:t>
      </w:r>
      <w:proofErr w:type="spellStart"/>
      <w:r w:rsidRPr="003361FB">
        <w:t>Developmentalism</w:t>
      </w:r>
      <w:proofErr w:type="spellEnd"/>
      <w:r w:rsidRPr="003361FB">
        <w:t xml:space="preserve"> (I)</w:t>
      </w:r>
    </w:p>
    <w:p w:rsidR="00F3126D" w:rsidRPr="003361FB" w:rsidRDefault="00F3126D" w:rsidP="00F3126D">
      <w:pPr>
        <w:pBdr>
          <w:top w:val="single" w:sz="4" w:space="1" w:color="auto"/>
          <w:left w:val="single" w:sz="4" w:space="4" w:color="auto"/>
          <w:bottom w:val="single" w:sz="4" w:space="1" w:color="auto"/>
          <w:right w:val="single" w:sz="4" w:space="4" w:color="auto"/>
        </w:pBdr>
      </w:pPr>
      <w:proofErr w:type="gramStart"/>
      <w:r w:rsidRPr="003361FB">
        <w:rPr>
          <w:i/>
        </w:rPr>
        <w:t>MME</w:t>
      </w:r>
      <w:r w:rsidRPr="003361FB">
        <w:t>, Introduction to Part II, Chapter 5.</w:t>
      </w:r>
      <w:proofErr w:type="gramEnd"/>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8</w:t>
      </w:r>
      <w:r w:rsidRPr="003361FB">
        <w:t xml:space="preserve">.   April </w:t>
      </w:r>
      <w:r>
        <w:t>13</w:t>
      </w:r>
      <w:r w:rsidRPr="003361FB">
        <w:t xml:space="preserve">: Defensive </w:t>
      </w:r>
      <w:proofErr w:type="spellStart"/>
      <w:r w:rsidRPr="003361FB">
        <w:t>Developmentalism</w:t>
      </w:r>
      <w:proofErr w:type="spellEnd"/>
      <w:r w:rsidRPr="003361FB">
        <w:t xml:space="preserve"> (II)</w:t>
      </w:r>
    </w:p>
    <w:p w:rsidR="00F3126D" w:rsidRPr="003361FB" w:rsidRDefault="00F3126D" w:rsidP="00F3126D">
      <w:pPr>
        <w:pBdr>
          <w:top w:val="single" w:sz="4" w:space="1" w:color="auto"/>
          <w:left w:val="single" w:sz="4" w:space="4" w:color="auto"/>
          <w:bottom w:val="single" w:sz="4" w:space="1" w:color="auto"/>
          <w:right w:val="single" w:sz="4" w:space="4" w:color="auto"/>
        </w:pBdr>
      </w:pPr>
      <w:proofErr w:type="gramStart"/>
      <w:r w:rsidRPr="003361FB">
        <w:rPr>
          <w:i/>
        </w:rPr>
        <w:t>MME</w:t>
      </w:r>
      <w:r w:rsidRPr="003361FB">
        <w:t>,</w:t>
      </w:r>
      <w:proofErr w:type="gramEnd"/>
      <w:r w:rsidRPr="003361FB">
        <w:t xml:space="preserve"> Documents (“</w:t>
      </w:r>
      <w:proofErr w:type="spellStart"/>
      <w:r w:rsidRPr="003361FB">
        <w:t>Hatt-i</w:t>
      </w:r>
      <w:proofErr w:type="spellEnd"/>
      <w:r w:rsidRPr="003361FB">
        <w:t xml:space="preserve"> Sharif of </w:t>
      </w:r>
      <w:proofErr w:type="spellStart"/>
      <w:r w:rsidRPr="003361FB">
        <w:t>Gulhane</w:t>
      </w:r>
      <w:proofErr w:type="spellEnd"/>
      <w:r w:rsidRPr="003361FB">
        <w:t>”; “</w:t>
      </w:r>
      <w:proofErr w:type="spellStart"/>
      <w:r w:rsidRPr="003361FB">
        <w:t>Islahat</w:t>
      </w:r>
      <w:proofErr w:type="spellEnd"/>
      <w:r w:rsidRPr="003361FB">
        <w:t xml:space="preserve"> </w:t>
      </w:r>
      <w:proofErr w:type="spellStart"/>
      <w:r w:rsidRPr="003361FB">
        <w:t>Fermani</w:t>
      </w:r>
      <w:proofErr w:type="spellEnd"/>
      <w:r w:rsidRPr="003361FB">
        <w:t>”; “D’Arcy Concession”).</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9</w:t>
      </w:r>
      <w:r w:rsidRPr="003361FB">
        <w:t xml:space="preserve">.   April </w:t>
      </w:r>
      <w:r>
        <w:t>15</w:t>
      </w:r>
      <w:r w:rsidRPr="003361FB">
        <w:t>: Imperialism (I)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6, Documents (Algeria: Poetry of Loss).</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10</w:t>
      </w:r>
      <w:r w:rsidRPr="003361FB">
        <w:t>.  April</w:t>
      </w:r>
      <w:r>
        <w:t xml:space="preserve"> 18</w:t>
      </w:r>
      <w:r w:rsidRPr="003361FB">
        <w:t>: Imperialism (II)</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t>11</w:t>
      </w:r>
      <w:r w:rsidRPr="003361FB">
        <w:t xml:space="preserve">.  </w:t>
      </w:r>
      <w:r>
        <w:t>April 20</w:t>
      </w:r>
      <w:r w:rsidRPr="003361FB">
        <w:t>: The Great Nineteenth-Century Transformation: A Global Public Sphere (I)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7, Documents (</w:t>
      </w:r>
      <w:proofErr w:type="spellStart"/>
      <w:r w:rsidRPr="003361FB">
        <w:t>Rifa</w:t>
      </w:r>
      <w:r w:rsidRPr="003361FB">
        <w:rPr>
          <w:vertAlign w:val="superscript"/>
        </w:rPr>
        <w:t>c</w:t>
      </w:r>
      <w:r w:rsidRPr="003361FB">
        <w:t>a</w:t>
      </w:r>
      <w:proofErr w:type="spellEnd"/>
      <w:r w:rsidRPr="003361FB">
        <w:t xml:space="preserve"> </w:t>
      </w:r>
      <w:proofErr w:type="spellStart"/>
      <w:r w:rsidRPr="003361FB">
        <w:t>Rafi</w:t>
      </w:r>
      <w:r w:rsidRPr="003361FB">
        <w:rPr>
          <w:vertAlign w:val="superscript"/>
        </w:rPr>
        <w:t>c</w:t>
      </w:r>
      <w:proofErr w:type="spellEnd"/>
      <w:r w:rsidRPr="003361FB">
        <w:t xml:space="preserve"> al-</w:t>
      </w:r>
      <w:proofErr w:type="spellStart"/>
      <w:r w:rsidRPr="003361FB">
        <w:t>Tahtawi</w:t>
      </w:r>
      <w:proofErr w:type="spellEnd"/>
      <w:r w:rsidRPr="003361FB">
        <w:t xml:space="preserve">, </w:t>
      </w:r>
      <w:r w:rsidRPr="003361FB">
        <w:rPr>
          <w:i/>
          <w:iCs/>
        </w:rPr>
        <w:t>The Extraction of   Gold</w:t>
      </w:r>
      <w:r w:rsidRPr="003361FB">
        <w:t xml:space="preserve">; Huda </w:t>
      </w:r>
      <w:proofErr w:type="spellStart"/>
      <w:r w:rsidRPr="003361FB">
        <w:t>Shaarawi</w:t>
      </w:r>
      <w:proofErr w:type="spellEnd"/>
      <w:r w:rsidRPr="003361FB">
        <w:t>, “A New Mentor”).</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1</w:t>
      </w:r>
      <w:r>
        <w:t>2</w:t>
      </w:r>
      <w:r w:rsidRPr="003361FB">
        <w:t xml:space="preserve">.  </w:t>
      </w:r>
      <w:r>
        <w:t>April 22</w:t>
      </w:r>
      <w:r w:rsidRPr="003361FB">
        <w:t>: The Great Nineteenth-Century Transformation: A Global Public Sphere (II)</w:t>
      </w:r>
    </w:p>
    <w:p w:rsidR="00F3126D"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xml:space="preserve">, Chapter 8. </w:t>
      </w:r>
      <w:proofErr w:type="gramStart"/>
      <w:r w:rsidRPr="003361FB">
        <w:t>9, 10.</w:t>
      </w:r>
      <w:proofErr w:type="gramEnd"/>
    </w:p>
    <w:p w:rsidR="00F3126D" w:rsidRPr="00ED1853" w:rsidRDefault="00F3126D" w:rsidP="00F3126D">
      <w:pPr>
        <w:pBdr>
          <w:top w:val="single" w:sz="4" w:space="1" w:color="auto"/>
          <w:left w:val="single" w:sz="4" w:space="4" w:color="auto"/>
          <w:bottom w:val="single" w:sz="4" w:space="1" w:color="auto"/>
          <w:right w:val="single" w:sz="4" w:space="4" w:color="auto"/>
        </w:pBdr>
        <w:rPr>
          <w:b/>
          <w:i/>
        </w:rPr>
      </w:pPr>
    </w:p>
    <w:p w:rsidR="00F3126D" w:rsidRPr="00ED1853" w:rsidRDefault="00F3126D" w:rsidP="00F3126D">
      <w:pPr>
        <w:rPr>
          <w:u w:val="single"/>
        </w:rPr>
      </w:pPr>
      <w:r w:rsidRPr="003361FB">
        <w:rPr>
          <w:u w:val="single"/>
        </w:rPr>
        <w:t xml:space="preserve"> </w:t>
      </w:r>
    </w:p>
    <w:p w:rsidR="00F3126D" w:rsidRPr="003361FB" w:rsidRDefault="00F3126D" w:rsidP="00F3126D"/>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b/>
          <w:bCs/>
        </w:rPr>
        <w:t>III. WORLD WAR I AND ITS AFTERMATH</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1</w:t>
      </w:r>
      <w:r>
        <w:t>3.</w:t>
      </w:r>
      <w:r w:rsidRPr="003361FB">
        <w:t xml:space="preserve">  </w:t>
      </w:r>
      <w:r>
        <w:t>April 25</w:t>
      </w:r>
      <w:r w:rsidRPr="003361FB">
        <w:t>: World War 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Introduction to Part III, Documents (</w:t>
      </w:r>
      <w:r w:rsidRPr="003361FB">
        <w:rPr>
          <w:iCs/>
        </w:rPr>
        <w:t>An Arab Soldier in the Ottoman Army).</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ED1853" w:rsidRDefault="00F3126D" w:rsidP="00F3126D">
      <w:pPr>
        <w:pBdr>
          <w:top w:val="single" w:sz="4" w:space="1" w:color="auto"/>
          <w:left w:val="single" w:sz="4" w:space="4" w:color="auto"/>
          <w:bottom w:val="single" w:sz="4" w:space="1" w:color="auto"/>
          <w:right w:val="single" w:sz="4" w:space="4" w:color="auto"/>
        </w:pBdr>
        <w:rPr>
          <w:b/>
          <w:i/>
        </w:rPr>
      </w:pPr>
      <w:r>
        <w:rPr>
          <w:b/>
          <w:i/>
        </w:rPr>
        <w:t>APRIL 26: FIRST PAPER DUE</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1</w:t>
      </w:r>
      <w:r>
        <w:t>4</w:t>
      </w:r>
      <w:r w:rsidRPr="003361FB">
        <w:t xml:space="preserve">.  </w:t>
      </w:r>
      <w:r>
        <w:t>April 27</w:t>
      </w:r>
      <w:r w:rsidRPr="003361FB">
        <w:t>: The Origins of the State System I: State-building by Decree</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xml:space="preserve">, Chapter 11, </w:t>
      </w:r>
      <w:r>
        <w:t xml:space="preserve">Chapter 13, </w:t>
      </w:r>
      <w:r w:rsidRPr="003361FB">
        <w:t>Documents (“Final Resolution of the Syrian General Congress”).</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t>15</w:t>
      </w:r>
      <w:r w:rsidRPr="003361FB">
        <w:t xml:space="preserve">.  </w:t>
      </w:r>
      <w:r>
        <w:t>April 29</w:t>
      </w:r>
      <w:r w:rsidRPr="003361FB">
        <w:t>: The Origins of the State System II: State-building by Revolution and Conquest</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12.</w:t>
      </w:r>
    </w:p>
    <w:p w:rsidR="00F3126D" w:rsidRPr="003361FB"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1</w:t>
      </w:r>
      <w:r>
        <w:t>6</w:t>
      </w:r>
      <w:r w:rsidRPr="003361FB">
        <w:t xml:space="preserve">.  </w:t>
      </w:r>
      <w:r>
        <w:t>May 2</w:t>
      </w:r>
      <w:r w:rsidRPr="003361FB">
        <w:t>: The Israel-Palestine Conflict</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14.</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xml:space="preserve">Documents (Theodor Herzl, “A Solution of the Jewish Question”; “Balfour Declaration,” Mahmud </w:t>
      </w:r>
      <w:proofErr w:type="spellStart"/>
      <w:r w:rsidRPr="003361FB">
        <w:t>Darwish</w:t>
      </w:r>
      <w:proofErr w:type="spellEnd"/>
      <w:r w:rsidRPr="003361FB">
        <w:t xml:space="preserve">, “Eleven Planets in the Last </w:t>
      </w:r>
      <w:proofErr w:type="spellStart"/>
      <w:r w:rsidRPr="003361FB">
        <w:t>Andalusian</w:t>
      </w:r>
      <w:proofErr w:type="spellEnd"/>
      <w:r w:rsidRPr="003361FB">
        <w:t xml:space="preserve"> Sky”; “United Nations Resolution 242").</w:t>
      </w:r>
    </w:p>
    <w:p w:rsidR="00F3126D" w:rsidRPr="003361FB"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1</w:t>
      </w:r>
      <w:r>
        <w:t>7</w:t>
      </w:r>
      <w:r w:rsidRPr="003361FB">
        <w:t xml:space="preserve">.  May </w:t>
      </w:r>
      <w:r>
        <w:t>4</w:t>
      </w:r>
      <w:r w:rsidRPr="003361FB">
        <w:t xml:space="preserve">: The Israel-Palestine Conflict </w:t>
      </w:r>
      <w:proofErr w:type="spellStart"/>
      <w:r w:rsidRPr="003361FB">
        <w:t>Redux</w:t>
      </w:r>
      <w:proofErr w:type="spellEnd"/>
    </w:p>
    <w:p w:rsidR="00F3126D" w:rsidRPr="003361FB" w:rsidRDefault="00F3126D" w:rsidP="00F3126D">
      <w:r w:rsidRPr="003361FB">
        <w:rPr>
          <w:b/>
          <w:bCs/>
        </w:rPr>
        <w:t xml:space="preserve">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b/>
          <w:bCs/>
        </w:rPr>
        <w:t>IV. THE CONTEMPORARY ERA</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1</w:t>
      </w:r>
      <w:r>
        <w:t>8</w:t>
      </w:r>
      <w:r w:rsidRPr="003361FB">
        <w:t xml:space="preserve">.  </w:t>
      </w:r>
      <w:r>
        <w:t>M</w:t>
      </w:r>
      <w:r w:rsidRPr="003361FB">
        <w:t xml:space="preserve">ay </w:t>
      </w:r>
      <w:r>
        <w:t>6</w:t>
      </w:r>
      <w:r w:rsidRPr="003361FB">
        <w:t>: A Long and Convoluted Explanation of the Origins and Evolution of the Contemporary Middle East (I)</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Introduction to Part IV</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19</w:t>
      </w:r>
      <w:r w:rsidRPr="003361FB">
        <w:t xml:space="preserve">.  May </w:t>
      </w:r>
      <w:r>
        <w:t>9</w:t>
      </w:r>
      <w:r w:rsidRPr="003361FB">
        <w:t>: A Long and Convoluted Explanation of the Origins and Evolution of the Contemporary Middle East (II)</w:t>
      </w:r>
    </w:p>
    <w:p w:rsidR="00F3126D" w:rsidRPr="003361FB" w:rsidRDefault="00F3126D" w:rsidP="00F3126D">
      <w:pPr>
        <w:pBdr>
          <w:top w:val="single" w:sz="4" w:space="1" w:color="auto"/>
          <w:left w:val="single" w:sz="4" w:space="4" w:color="auto"/>
          <w:bottom w:val="single" w:sz="4" w:space="1" w:color="auto"/>
          <w:right w:val="single" w:sz="4" w:space="4" w:color="auto"/>
        </w:pBdr>
      </w:pPr>
      <w:proofErr w:type="gramStart"/>
      <w:r w:rsidRPr="003361FB">
        <w:rPr>
          <w:i/>
        </w:rPr>
        <w:t>MME</w:t>
      </w:r>
      <w:r w:rsidRPr="003361FB">
        <w:t>, Documents pp. 327-330.</w:t>
      </w:r>
      <w:proofErr w:type="gramEnd"/>
    </w:p>
    <w:p w:rsidR="00F3126D" w:rsidRPr="003361FB" w:rsidRDefault="00F3126D" w:rsidP="00F3126D">
      <w:pPr>
        <w:pBdr>
          <w:top w:val="single" w:sz="4" w:space="1" w:color="auto"/>
          <w:left w:val="single" w:sz="4" w:space="4" w:color="auto"/>
          <w:bottom w:val="single" w:sz="4" w:space="1" w:color="auto"/>
          <w:right w:val="single" w:sz="4" w:space="4" w:color="auto"/>
        </w:pBdr>
      </w:pPr>
      <w:proofErr w:type="spellStart"/>
      <w:r w:rsidRPr="003361FB">
        <w:t>Gamal</w:t>
      </w:r>
      <w:proofErr w:type="spellEnd"/>
      <w:r w:rsidRPr="003361FB">
        <w:t xml:space="preserve"> </w:t>
      </w:r>
      <w:proofErr w:type="spellStart"/>
      <w:r w:rsidRPr="003361FB">
        <w:t>Abd</w:t>
      </w:r>
      <w:proofErr w:type="spellEnd"/>
      <w:r w:rsidRPr="003361FB">
        <w:t xml:space="preserve"> al-Nasser on the Muslim Brotherhood: </w:t>
      </w:r>
      <w:hyperlink r:id="rId7" w:history="1">
        <w:r w:rsidRPr="003361FB">
          <w:rPr>
            <w:rStyle w:val="Hyperlink"/>
          </w:rPr>
          <w:t>https://www.youtube.com/watch?v=TX4RK8bj2W0</w:t>
        </w:r>
      </w:hyperlink>
      <w:r w:rsidRPr="003361FB">
        <w:t>.</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t xml:space="preserve">20.  </w:t>
      </w:r>
      <w:r w:rsidRPr="003361FB">
        <w:t xml:space="preserve">May </w:t>
      </w:r>
      <w:r>
        <w:t>11</w:t>
      </w:r>
      <w:r w:rsidRPr="003361FB">
        <w:t>:</w:t>
      </w:r>
      <w:r>
        <w:t xml:space="preserve"> </w:t>
      </w:r>
      <w:r w:rsidRPr="003361FB">
        <w:t>The Autocratic State</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15.</w:t>
      </w:r>
    </w:p>
    <w:p w:rsidR="00F3126D" w:rsidRDefault="00F3126D" w:rsidP="00F3126D">
      <w:pPr>
        <w:pBdr>
          <w:top w:val="single" w:sz="4" w:space="1" w:color="auto"/>
          <w:left w:val="single" w:sz="4" w:space="4" w:color="auto"/>
          <w:bottom w:val="single" w:sz="4" w:space="1" w:color="auto"/>
          <w:right w:val="single" w:sz="4" w:space="4" w:color="auto"/>
        </w:pBdr>
      </w:pPr>
      <w:r w:rsidRPr="003361FB">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2</w:t>
      </w:r>
      <w:r>
        <w:t>1</w:t>
      </w:r>
      <w:r w:rsidRPr="003361FB">
        <w:t>.  May</w:t>
      </w:r>
      <w:r>
        <w:t xml:space="preserve"> 13</w:t>
      </w:r>
      <w:r w:rsidRPr="003361FB">
        <w:t>: Oil</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16</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rPr>
          <w:b/>
          <w:bCs/>
          <w:i/>
          <w:iCs/>
        </w:rPr>
        <w:t>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2</w:t>
      </w:r>
      <w:r>
        <w:t>2</w:t>
      </w:r>
      <w:r w:rsidRPr="003361FB">
        <w:t xml:space="preserve">.  May </w:t>
      </w:r>
      <w:r>
        <w:t>16</w:t>
      </w:r>
      <w:r w:rsidRPr="003361FB">
        <w:t>: The United States and the Middle East (I)</w:t>
      </w:r>
    </w:p>
    <w:p w:rsidR="00F3126D" w:rsidRDefault="00F3126D" w:rsidP="00F3126D">
      <w:pPr>
        <w:pBdr>
          <w:top w:val="single" w:sz="4" w:space="1" w:color="auto"/>
          <w:left w:val="single" w:sz="4" w:space="4" w:color="auto"/>
          <w:bottom w:val="single" w:sz="4" w:space="1" w:color="auto"/>
          <w:right w:val="single" w:sz="4" w:space="4" w:color="auto"/>
        </w:pBdr>
      </w:pPr>
      <w:r w:rsidRPr="003361FB">
        <w:rPr>
          <w:i/>
        </w:rPr>
        <w:t>MME</w:t>
      </w:r>
      <w:r w:rsidRPr="003361FB">
        <w:t>, Chapter 17.</w:t>
      </w:r>
    </w:p>
    <w:p w:rsidR="00F3126D"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pPr>
        <w:pBdr>
          <w:top w:val="single" w:sz="4" w:space="1" w:color="auto"/>
          <w:left w:val="single" w:sz="4" w:space="4" w:color="auto"/>
          <w:bottom w:val="single" w:sz="4" w:space="1" w:color="auto"/>
          <w:right w:val="single" w:sz="4" w:space="4" w:color="auto"/>
        </w:pBdr>
      </w:pPr>
      <w:r w:rsidRPr="003361FB">
        <w:t>2</w:t>
      </w:r>
      <w:r>
        <w:t>3</w:t>
      </w:r>
      <w:r w:rsidRPr="003361FB">
        <w:t xml:space="preserve">.  May </w:t>
      </w:r>
      <w:r>
        <w:t>18</w:t>
      </w:r>
      <w:r w:rsidRPr="003361FB">
        <w:t>: The United States and the Middle East (II)</w:t>
      </w:r>
    </w:p>
    <w:p w:rsidR="00F3126D"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pPr>
        <w:pBdr>
          <w:top w:val="single" w:sz="4" w:space="1" w:color="auto"/>
          <w:left w:val="single" w:sz="4" w:space="4" w:color="auto"/>
          <w:bottom w:val="single" w:sz="4" w:space="1" w:color="auto"/>
          <w:right w:val="single" w:sz="4" w:space="4" w:color="auto"/>
        </w:pBdr>
        <w:rPr>
          <w:b/>
          <w:i/>
        </w:rPr>
      </w:pPr>
      <w:r w:rsidRPr="003361FB">
        <w:t> </w:t>
      </w:r>
      <w:r>
        <w:rPr>
          <w:b/>
          <w:i/>
        </w:rPr>
        <w:t>MAY 20: SECOND PAPER DUE</w:t>
      </w:r>
    </w:p>
    <w:p w:rsidR="00F3126D" w:rsidRPr="00E95062" w:rsidRDefault="00F3126D" w:rsidP="00F3126D">
      <w:pPr>
        <w:pBdr>
          <w:top w:val="single" w:sz="4" w:space="1" w:color="auto"/>
          <w:left w:val="single" w:sz="4" w:space="4" w:color="auto"/>
          <w:bottom w:val="single" w:sz="4" w:space="1" w:color="auto"/>
          <w:right w:val="single" w:sz="4" w:space="4" w:color="auto"/>
        </w:pBdr>
        <w:rPr>
          <w:b/>
          <w:i/>
        </w:rPr>
      </w:pPr>
    </w:p>
    <w:p w:rsidR="00F3126D" w:rsidRDefault="00F3126D" w:rsidP="00F3126D">
      <w:pPr>
        <w:rPr>
          <w:b/>
        </w:rPr>
      </w:pPr>
    </w:p>
    <w:p w:rsidR="00F3126D" w:rsidRPr="007C7E88" w:rsidRDefault="00F3126D" w:rsidP="00F3126D">
      <w:pPr>
        <w:pBdr>
          <w:top w:val="single" w:sz="4" w:space="1" w:color="auto"/>
          <w:left w:val="single" w:sz="4" w:space="4" w:color="auto"/>
          <w:bottom w:val="single" w:sz="4" w:space="1" w:color="auto"/>
          <w:right w:val="single" w:sz="4" w:space="4" w:color="auto"/>
        </w:pBdr>
        <w:rPr>
          <w:b/>
        </w:rPr>
      </w:pPr>
      <w:r>
        <w:rPr>
          <w:b/>
        </w:rPr>
        <w:t>V.  THE NEW MIDDLE EAST</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2</w:t>
      </w:r>
      <w:r>
        <w:t>4</w:t>
      </w:r>
      <w:r w:rsidRPr="003361FB">
        <w:t xml:space="preserve">.  </w:t>
      </w:r>
      <w:r>
        <w:t>May 20</w:t>
      </w:r>
      <w:r w:rsidRPr="003361FB">
        <w:t>: The Arab Uprisings</w:t>
      </w:r>
      <w:r>
        <w:t xml:space="preserve"> </w:t>
      </w: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 xml:space="preserve">James L. Gelvin, </w:t>
      </w:r>
      <w:r w:rsidRPr="003361FB">
        <w:rPr>
          <w:i/>
          <w:iCs/>
        </w:rPr>
        <w:t>The</w:t>
      </w:r>
      <w:r>
        <w:rPr>
          <w:i/>
          <w:iCs/>
        </w:rPr>
        <w:t xml:space="preserve"> New Middle East: What Everyone Needs to Know (hereafter NME), Chapter 2</w:t>
      </w:r>
      <w:r w:rsidRPr="003361FB">
        <w:t>.</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3361FB" w:rsidRDefault="00F3126D" w:rsidP="00F3126D">
      <w:pPr>
        <w:pBdr>
          <w:top w:val="single" w:sz="4" w:space="1" w:color="auto"/>
          <w:left w:val="single" w:sz="4" w:space="4" w:color="auto"/>
          <w:bottom w:val="single" w:sz="4" w:space="1" w:color="auto"/>
          <w:right w:val="single" w:sz="4" w:space="4" w:color="auto"/>
        </w:pBdr>
      </w:pPr>
      <w:r w:rsidRPr="003361FB">
        <w:t>2</w:t>
      </w:r>
      <w:r>
        <w:t>5</w:t>
      </w:r>
      <w:r w:rsidRPr="003361FB">
        <w:t xml:space="preserve">.  </w:t>
      </w:r>
      <w:r>
        <w:t>May 23: The Syria Crisis</w:t>
      </w:r>
    </w:p>
    <w:p w:rsidR="00F3126D" w:rsidRPr="007C7E88" w:rsidRDefault="00F3126D" w:rsidP="00F3126D">
      <w:pPr>
        <w:pBdr>
          <w:top w:val="single" w:sz="4" w:space="1" w:color="auto"/>
          <w:left w:val="single" w:sz="4" w:space="4" w:color="auto"/>
          <w:bottom w:val="single" w:sz="4" w:space="1" w:color="auto"/>
          <w:right w:val="single" w:sz="4" w:space="4" w:color="auto"/>
        </w:pBdr>
      </w:pPr>
      <w:r>
        <w:rPr>
          <w:i/>
        </w:rPr>
        <w:t>NME</w:t>
      </w:r>
      <w:r>
        <w:t>, Chapter 3.</w:t>
      </w:r>
    </w:p>
    <w:p w:rsidR="00F3126D" w:rsidRPr="003361FB"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pPr>
        <w:pBdr>
          <w:top w:val="single" w:sz="4" w:space="1" w:color="auto"/>
          <w:left w:val="single" w:sz="4" w:space="4" w:color="auto"/>
          <w:bottom w:val="single" w:sz="4" w:space="1" w:color="auto"/>
          <w:right w:val="single" w:sz="4" w:space="4" w:color="auto"/>
        </w:pBdr>
      </w:pPr>
      <w:r w:rsidRPr="003361FB">
        <w:t>2</w:t>
      </w:r>
      <w:r>
        <w:t>6.  May 25</w:t>
      </w:r>
      <w:r w:rsidRPr="003361FB">
        <w:t xml:space="preserve">: </w:t>
      </w:r>
      <w:r>
        <w:t>Remember ISIS?</w:t>
      </w:r>
    </w:p>
    <w:p w:rsidR="00F3126D" w:rsidRPr="007C7E88" w:rsidRDefault="00F3126D" w:rsidP="00F3126D">
      <w:pPr>
        <w:pBdr>
          <w:top w:val="single" w:sz="4" w:space="1" w:color="auto"/>
          <w:left w:val="single" w:sz="4" w:space="4" w:color="auto"/>
          <w:bottom w:val="single" w:sz="4" w:space="1" w:color="auto"/>
          <w:right w:val="single" w:sz="4" w:space="4" w:color="auto"/>
        </w:pBdr>
        <w:rPr>
          <w:i/>
        </w:rPr>
      </w:pPr>
      <w:r>
        <w:rPr>
          <w:i/>
        </w:rPr>
        <w:t>NME, Chapter 4.</w:t>
      </w:r>
    </w:p>
    <w:p w:rsidR="00F3126D" w:rsidRPr="002A5DB7"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pPr>
        <w:pBdr>
          <w:top w:val="single" w:sz="4" w:space="1" w:color="auto"/>
          <w:left w:val="single" w:sz="4" w:space="4" w:color="auto"/>
          <w:bottom w:val="single" w:sz="4" w:space="1" w:color="auto"/>
          <w:right w:val="single" w:sz="4" w:space="4" w:color="auto"/>
        </w:pBdr>
      </w:pPr>
      <w:r w:rsidRPr="003361FB">
        <w:t>2</w:t>
      </w:r>
      <w:r>
        <w:t>7</w:t>
      </w:r>
      <w:r w:rsidRPr="003361FB">
        <w:t xml:space="preserve">.  </w:t>
      </w:r>
      <w:r>
        <w:t>May 27</w:t>
      </w:r>
      <w:r w:rsidRPr="003361FB">
        <w:t xml:space="preserve">: </w:t>
      </w:r>
      <w:r>
        <w:t xml:space="preserve">International Relations of the New Middle East, or: How Trump and the Saudis Have Screwed </w:t>
      </w:r>
      <w:proofErr w:type="gramStart"/>
      <w:r>
        <w:t>Everything</w:t>
      </w:r>
      <w:proofErr w:type="gramEnd"/>
      <w:r>
        <w:t xml:space="preserve"> Up, and What Biden is Liable to do as a Result.</w:t>
      </w:r>
    </w:p>
    <w:p w:rsidR="00F3126D" w:rsidRDefault="00F3126D" w:rsidP="00F3126D">
      <w:pPr>
        <w:pBdr>
          <w:top w:val="single" w:sz="4" w:space="1" w:color="auto"/>
          <w:left w:val="single" w:sz="4" w:space="4" w:color="auto"/>
          <w:bottom w:val="single" w:sz="4" w:space="1" w:color="auto"/>
          <w:right w:val="single" w:sz="4" w:space="4" w:color="auto"/>
        </w:pBdr>
      </w:pPr>
      <w:r>
        <w:rPr>
          <w:i/>
        </w:rPr>
        <w:t>NME</w:t>
      </w:r>
      <w:r>
        <w:t>, Chapter 5.</w:t>
      </w:r>
    </w:p>
    <w:p w:rsidR="00F3126D" w:rsidRDefault="00F3126D" w:rsidP="00F3126D">
      <w:pPr>
        <w:pBdr>
          <w:top w:val="single" w:sz="4" w:space="1" w:color="auto"/>
          <w:left w:val="single" w:sz="4" w:space="4" w:color="auto"/>
          <w:bottom w:val="single" w:sz="4" w:space="1" w:color="auto"/>
          <w:right w:val="single" w:sz="4" w:space="4" w:color="auto"/>
        </w:pBdr>
      </w:pPr>
    </w:p>
    <w:p w:rsidR="00F3126D" w:rsidRPr="00071141" w:rsidRDefault="00F3126D" w:rsidP="00F3126D">
      <w:pPr>
        <w:pBdr>
          <w:top w:val="single" w:sz="4" w:space="1" w:color="auto"/>
          <w:left w:val="single" w:sz="4" w:space="4" w:color="auto"/>
          <w:bottom w:val="single" w:sz="4" w:space="1" w:color="auto"/>
          <w:right w:val="single" w:sz="4" w:space="4" w:color="auto"/>
        </w:pBdr>
        <w:rPr>
          <w:b/>
          <w:i/>
        </w:rPr>
      </w:pPr>
      <w:r>
        <w:rPr>
          <w:b/>
          <w:i/>
        </w:rPr>
        <w:t>MAY 30: NO CLASS</w:t>
      </w:r>
    </w:p>
    <w:p w:rsidR="00F3126D"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pPr>
        <w:pBdr>
          <w:top w:val="single" w:sz="4" w:space="1" w:color="auto"/>
          <w:left w:val="single" w:sz="4" w:space="4" w:color="auto"/>
          <w:bottom w:val="single" w:sz="4" w:space="1" w:color="auto"/>
          <w:right w:val="single" w:sz="4" w:space="4" w:color="auto"/>
        </w:pBdr>
      </w:pPr>
      <w:r>
        <w:t xml:space="preserve">28.  June 1: You </w:t>
      </w:r>
      <w:proofErr w:type="spellStart"/>
      <w:r>
        <w:t>Ain’t</w:t>
      </w:r>
      <w:proofErr w:type="spellEnd"/>
      <w:r>
        <w:t xml:space="preserve"> Seen Nothing Yet: Human Insecurity in the New Middle East</w:t>
      </w:r>
    </w:p>
    <w:p w:rsidR="00F3126D" w:rsidRDefault="00F3126D" w:rsidP="00F3126D">
      <w:pPr>
        <w:pBdr>
          <w:top w:val="single" w:sz="4" w:space="1" w:color="auto"/>
          <w:left w:val="single" w:sz="4" w:space="4" w:color="auto"/>
          <w:bottom w:val="single" w:sz="4" w:space="1" w:color="auto"/>
          <w:right w:val="single" w:sz="4" w:space="4" w:color="auto"/>
        </w:pBdr>
      </w:pPr>
      <w:r>
        <w:rPr>
          <w:i/>
        </w:rPr>
        <w:t>NME</w:t>
      </w:r>
      <w:r>
        <w:t>, Chapter 6.</w:t>
      </w:r>
    </w:p>
    <w:p w:rsidR="00F3126D"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pPr>
        <w:pBdr>
          <w:top w:val="single" w:sz="4" w:space="1" w:color="auto"/>
          <w:left w:val="single" w:sz="4" w:space="4" w:color="auto"/>
          <w:bottom w:val="single" w:sz="4" w:space="1" w:color="auto"/>
          <w:right w:val="single" w:sz="4" w:space="4" w:color="auto"/>
        </w:pBdr>
      </w:pPr>
      <w:r>
        <w:t>29.  June 3: Review</w:t>
      </w:r>
    </w:p>
    <w:p w:rsidR="00F3126D" w:rsidRDefault="00F3126D" w:rsidP="00F3126D">
      <w:pPr>
        <w:pBdr>
          <w:top w:val="single" w:sz="4" w:space="1" w:color="auto"/>
          <w:left w:val="single" w:sz="4" w:space="4" w:color="auto"/>
          <w:bottom w:val="single" w:sz="4" w:space="1" w:color="auto"/>
          <w:right w:val="single" w:sz="4" w:space="4" w:color="auto"/>
        </w:pBdr>
      </w:pPr>
    </w:p>
    <w:p w:rsidR="00F3126D" w:rsidRDefault="00F3126D" w:rsidP="00F3126D">
      <w:bookmarkStart w:id="0" w:name="_GoBack"/>
      <w:bookmarkEnd w:id="0"/>
    </w:p>
    <w:sectPr w:rsidR="00F3126D" w:rsidSect="00B41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B25"/>
    <w:multiLevelType w:val="hybridMultilevel"/>
    <w:tmpl w:val="E182DA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4C4214"/>
    <w:multiLevelType w:val="hybridMultilevel"/>
    <w:tmpl w:val="772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6D"/>
    <w:rsid w:val="007B33C6"/>
    <w:rsid w:val="00B41F25"/>
    <w:rsid w:val="00F3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3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2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elvin@history.ucla.edu" TargetMode="External"/><Relationship Id="rId7" Type="http://schemas.openxmlformats.org/officeDocument/2006/relationships/hyperlink" Target="https://www.youtube.com/watch?v=TX4RK8bj2W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1100</Words>
  <Characters>6272</Characters>
  <Application>Microsoft Macintosh Word</Application>
  <DocSecurity>0</DocSecurity>
  <Lines>52</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Gelvin</dc:creator>
  <cp:keywords/>
  <dc:description/>
  <cp:lastModifiedBy>James Gelvin</cp:lastModifiedBy>
  <cp:revision>1</cp:revision>
  <dcterms:created xsi:type="dcterms:W3CDTF">2022-03-23T11:00:00Z</dcterms:created>
  <dcterms:modified xsi:type="dcterms:W3CDTF">2022-03-23T11:03:00Z</dcterms:modified>
</cp:coreProperties>
</file>